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33340" w14:textId="77777777" w:rsidR="00A47AB2" w:rsidRDefault="00A47AB2">
      <w:pPr>
        <w:pStyle w:val="Heading2"/>
        <w:shd w:val="clear" w:color="auto" w:fill="FFFFFF"/>
        <w:spacing w:before="90"/>
        <w:rPr>
          <w:rFonts w:ascii="Lato" w:eastAsia="Times New Roman" w:hAnsi="Lato"/>
          <w:color w:val="2D3B45"/>
          <w:sz w:val="43"/>
          <w:szCs w:val="43"/>
        </w:rPr>
      </w:pPr>
      <w:r>
        <w:rPr>
          <w:rStyle w:val="Strong"/>
          <w:rFonts w:ascii="Lato" w:eastAsia="Times New Roman" w:hAnsi="Lato"/>
          <w:b w:val="0"/>
          <w:bCs w:val="0"/>
          <w:color w:val="2D3B45"/>
          <w:sz w:val="43"/>
          <w:szCs w:val="43"/>
        </w:rPr>
        <w:t>Think About What You Think</w:t>
      </w:r>
    </w:p>
    <w:p w14:paraId="31920CB2" w14:textId="77777777" w:rsidR="00A47AB2" w:rsidRDefault="00A47AB2">
      <w:pPr>
        <w:pStyle w:val="Heading3"/>
        <w:shd w:val="clear" w:color="auto" w:fill="FFFFFF"/>
        <w:spacing w:before="90" w:after="90"/>
        <w:rPr>
          <w:rFonts w:ascii="Lato" w:eastAsia="Times New Roman" w:hAnsi="Lato"/>
          <w:b/>
          <w:bCs/>
          <w:color w:val="2D3B45"/>
          <w:sz w:val="36"/>
          <w:szCs w:val="36"/>
        </w:rPr>
      </w:pPr>
      <w:r>
        <w:rPr>
          <w:rFonts w:ascii="Lato" w:eastAsia="Times New Roman" w:hAnsi="Lato"/>
          <w:b/>
          <w:bCs/>
          <w:noProof/>
          <w:color w:val="2D3B45"/>
          <w:sz w:val="36"/>
          <w:szCs w:val="36"/>
        </w:rPr>
        <mc:AlternateContent>
          <mc:Choice Requires="wps">
            <w:drawing>
              <wp:inline distT="0" distB="0" distL="0" distR="0" wp14:anchorId="0D94B23F" wp14:editId="1C86E4C5">
                <wp:extent cx="6344920" cy="2552700"/>
                <wp:effectExtent l="0" t="0" r="0" b="0"/>
                <wp:docPr id="1" name="Rectangle 1" descr="Calvin becomes a sales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44920" cy="255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E5F3A2" id="Rectangle 1" o:spid="_x0000_s1026" alt="Calvin becomes a salesman" style="width:499.6pt;height:20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&#13;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Lato" w:eastAsia="Times New Roman" w:hAnsi="Lato"/>
          <w:b/>
          <w:bCs/>
          <w:color w:val="2D3B45"/>
          <w:sz w:val="36"/>
          <w:szCs w:val="36"/>
        </w:rPr>
        <w:t> </w:t>
      </w:r>
    </w:p>
    <w:p w14:paraId="4AFDD876" w14:textId="77777777" w:rsidR="00A47AB2" w:rsidRDefault="00A47AB2">
      <w:pPr>
        <w:pStyle w:val="NormalWeb"/>
        <w:shd w:val="clear" w:color="auto" w:fill="FFFFFF"/>
        <w:spacing w:before="180" w:beforeAutospacing="0" w:after="0" w:afterAutospacing="0"/>
        <w:rPr>
          <w:rFonts w:ascii="Lato" w:hAnsi="Lato"/>
          <w:color w:val="2D3B45"/>
        </w:rPr>
      </w:pPr>
      <w:r>
        <w:rPr>
          <w:rStyle w:val="Emphasis"/>
          <w:rFonts w:ascii="Lato" w:hAnsi="Lato"/>
          <w:color w:val="2D3B45"/>
        </w:rPr>
        <w:t>"There is no question that managed care is managed cost, and the idea is that you can save a lot of money and make health care costs less if you ration it." </w:t>
      </w:r>
      <w:r>
        <w:rPr>
          <w:rFonts w:ascii="Lato" w:hAnsi="Lato"/>
          <w:color w:val="2D3B45"/>
        </w:rPr>
        <w:t>~ Charlie Norwood</w:t>
      </w:r>
    </w:p>
    <w:p w14:paraId="076611DE" w14:textId="77777777" w:rsidR="00A47AB2" w:rsidRDefault="00A47AB2">
      <w:pPr>
        <w:pStyle w:val="Heading3"/>
        <w:shd w:val="clear" w:color="auto" w:fill="FFFFFF"/>
        <w:spacing w:before="90"/>
        <w:rPr>
          <w:rFonts w:ascii="Lato" w:eastAsia="Times New Roman" w:hAnsi="Lato"/>
          <w:color w:val="2D3B45"/>
          <w:sz w:val="36"/>
          <w:szCs w:val="36"/>
        </w:rPr>
      </w:pPr>
      <w:r>
        <w:rPr>
          <w:rStyle w:val="Strong"/>
          <w:rFonts w:ascii="Lato" w:eastAsia="Times New Roman" w:hAnsi="Lato"/>
          <w:b w:val="0"/>
          <w:bCs w:val="0"/>
          <w:color w:val="2D3B45"/>
          <w:sz w:val="36"/>
          <w:szCs w:val="36"/>
        </w:rPr>
        <w:t>It's Rhetorical...</w:t>
      </w:r>
    </w:p>
    <w:p w14:paraId="71C833CF" w14:textId="77777777" w:rsidR="00A47AB2" w:rsidRDefault="00A47AB2">
      <w:pPr>
        <w:pStyle w:val="NormalWeb"/>
        <w:shd w:val="clear" w:color="auto" w:fill="FFFFFF"/>
        <w:spacing w:before="180" w:beforeAutospacing="0" w:after="180" w:afterAutospacing="0"/>
        <w:rPr>
          <w:rFonts w:ascii="Lato" w:hAnsi="Lato"/>
          <w:color w:val="2D3B45"/>
        </w:rPr>
      </w:pPr>
      <w:r>
        <w:rPr>
          <w:rFonts w:ascii="Lato" w:hAnsi="Lato"/>
          <w:color w:val="2D3B45"/>
        </w:rPr>
        <w:t>What challenges do client's face with managed care due to a lack of health insurance coverage and an inability to pay?</w:t>
      </w:r>
    </w:p>
    <w:p w14:paraId="287874F3" w14:textId="77777777" w:rsidR="00A47AB2" w:rsidRDefault="00A47AB2">
      <w:pPr>
        <w:pStyle w:val="NormalWeb"/>
        <w:shd w:val="clear" w:color="auto" w:fill="FFFFFF"/>
        <w:spacing w:before="180" w:beforeAutospacing="0" w:after="0" w:afterAutospacing="0"/>
        <w:rPr>
          <w:rFonts w:ascii="Lato" w:hAnsi="Lato"/>
          <w:color w:val="2D3B45"/>
        </w:rPr>
      </w:pPr>
      <w:r>
        <w:rPr>
          <w:rStyle w:val="Emphasis"/>
          <w:rFonts w:ascii="Lato" w:hAnsi="Lato"/>
          <w:color w:val="2D3B45"/>
        </w:rPr>
        <w:t>Think about this statement as you watch the video and complete the rest of the assignment. Make sure you follow "The Discussion Instructions."</w:t>
      </w:r>
    </w:p>
    <w:p w14:paraId="302B65B8" w14:textId="77777777" w:rsidR="00A47AB2" w:rsidRDefault="00A47AB2">
      <w:pPr>
        <w:pStyle w:val="Heading3"/>
        <w:shd w:val="clear" w:color="auto" w:fill="FFFFFF"/>
        <w:spacing w:before="90"/>
        <w:rPr>
          <w:rFonts w:ascii="Lato" w:eastAsia="Times New Roman" w:hAnsi="Lato"/>
          <w:color w:val="2D3B45"/>
          <w:sz w:val="36"/>
          <w:szCs w:val="36"/>
        </w:rPr>
      </w:pPr>
      <w:r>
        <w:rPr>
          <w:rStyle w:val="Strong"/>
          <w:rFonts w:ascii="Lato" w:eastAsia="Times New Roman" w:hAnsi="Lato"/>
          <w:b w:val="0"/>
          <w:bCs w:val="0"/>
          <w:color w:val="2D3B45"/>
          <w:sz w:val="36"/>
          <w:szCs w:val="36"/>
        </w:rPr>
        <w:t>The Prompt</w:t>
      </w:r>
    </w:p>
    <w:p w14:paraId="0BEA1CB6" w14:textId="77777777" w:rsidR="00A47AB2" w:rsidRDefault="00A47AB2">
      <w:pPr>
        <w:pStyle w:val="NormalWeb"/>
        <w:shd w:val="clear" w:color="auto" w:fill="FFFFFF"/>
        <w:spacing w:before="0" w:beforeAutospacing="0" w:after="0" w:afterAutospacing="0"/>
        <w:rPr>
          <w:rFonts w:ascii="Lato" w:hAnsi="Lato"/>
          <w:color w:val="2D3B45"/>
        </w:rPr>
      </w:pPr>
      <w:hyperlink r:id="rId5" w:tgtFrame="_blank" w:history="1">
        <w:r>
          <w:rPr>
            <w:rStyle w:val="Emphasis"/>
            <w:rFonts w:ascii="inherit" w:hAnsi="inherit"/>
            <w:b/>
            <w:bCs/>
          </w:rPr>
          <w:t>Managed care</w:t>
        </w:r>
        <w:r>
          <w:rPr>
            <w:rStyle w:val="screenreader-only"/>
            <w:rFonts w:ascii="inherit" w:hAnsi="inherit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inherit" w:hAnsi="inherit"/>
          <w:color w:val="2D3B45"/>
        </w:rPr>
        <w:t> is meant to unite medical professionals of all kinds, from independent primary care providers to large organizations, in order to provide a cheaper and </w:t>
      </w:r>
      <w:hyperlink r:id="rId6" w:tgtFrame="_blank" w:history="1">
        <w:r>
          <w:rPr>
            <w:rStyle w:val="Hyperlink"/>
            <w:rFonts w:ascii="inherit" w:hAnsi="inherit"/>
            <w:b/>
            <w:bCs/>
            <w:i/>
            <w:iCs/>
          </w:rPr>
          <w:t>a more holistic approach</w:t>
        </w:r>
        <w:r>
          <w:rPr>
            <w:rStyle w:val="screenreader-only"/>
            <w:rFonts w:ascii="inherit" w:hAnsi="inherit"/>
            <w:b/>
            <w:bCs/>
            <w:i/>
            <w:iCs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inherit" w:hAnsi="inherit"/>
          <w:color w:val="2D3B45"/>
        </w:rPr>
        <w:t> to healthcare. </w:t>
      </w:r>
      <w:r>
        <w:rPr>
          <w:rFonts w:ascii="Lato" w:hAnsi="Lato"/>
          <w:color w:val="2D3B45"/>
        </w:rPr>
        <w:t>Healthcare organizations are always looking for </w:t>
      </w:r>
      <w:hyperlink r:id="rId7" w:tgtFrame="_blank" w:history="1">
        <w:r>
          <w:rPr>
            <w:rStyle w:val="Hyperlink"/>
            <w:rFonts w:ascii="Lato" w:hAnsi="Lato"/>
            <w:b/>
            <w:bCs/>
            <w:i/>
            <w:iCs/>
          </w:rPr>
          <w:t>ways to improve patient experiences,</w:t>
        </w:r>
        <w:r>
          <w:rPr>
            <w:rStyle w:val="screenreader-only"/>
            <w:rFonts w:ascii="Lato" w:hAnsi="Lato"/>
            <w:b/>
            <w:bCs/>
            <w:i/>
            <w:iCs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hAnsi="Lato"/>
          <w:color w:val="2D3B45"/>
        </w:rPr>
        <w:t> lower the cost of care, and keep themselves financially stable. The insurance, deductible, and payment models influence how a hospital operates from </w:t>
      </w:r>
      <w:hyperlink r:id="rId8" w:tgtFrame="_blank" w:history="1">
        <w:r>
          <w:rPr>
            <w:rStyle w:val="Emphasis"/>
            <w:rFonts w:ascii="Lato" w:hAnsi="Lato"/>
            <w:b/>
            <w:bCs/>
          </w:rPr>
          <w:t>the cost of medical care</w:t>
        </w:r>
        <w:r>
          <w:rPr>
            <w:rStyle w:val="screenreader-only"/>
            <w:rFonts w:ascii="Lato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hAnsi="Lato"/>
          <w:color w:val="2D3B45"/>
        </w:rPr>
        <w:t>, to the needs of their communities, to their revenue cycle management strategies. While much research has been conducted on whether </w:t>
      </w:r>
      <w:hyperlink r:id="rId9" w:tgtFrame="_blank" w:history="1">
        <w:r>
          <w:rPr>
            <w:rStyle w:val="Emphasis"/>
            <w:rFonts w:ascii="Lato" w:hAnsi="Lato"/>
            <w:b/>
            <w:bCs/>
          </w:rPr>
          <w:t>managed</w:t>
        </w:r>
        <w:r>
          <w:rPr>
            <w:rStyle w:val="Strong"/>
            <w:rFonts w:ascii="Lato" w:hAnsi="Lato"/>
            <w:color w:val="0000FF"/>
            <w:u w:val="single"/>
          </w:rPr>
          <w:t> </w:t>
        </w:r>
        <w:r>
          <w:rPr>
            <w:rStyle w:val="Emphasis"/>
            <w:rFonts w:ascii="Lato" w:hAnsi="Lato"/>
            <w:b/>
            <w:bCs/>
          </w:rPr>
          <w:t>care delivery systems</w:t>
        </w:r>
        <w:r>
          <w:rPr>
            <w:rStyle w:val="screenreader-only"/>
            <w:rFonts w:ascii="Lato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hAnsi="Lato"/>
          <w:color w:val="2D3B45"/>
        </w:rPr>
        <w:t> result in better outcomes than </w:t>
      </w:r>
      <w:hyperlink r:id="rId10" w:tgtFrame="_blank" w:history="1">
        <w:r>
          <w:rPr>
            <w:rStyle w:val="Emphasis"/>
            <w:rFonts w:ascii="Lato" w:hAnsi="Lato"/>
            <w:b/>
            <w:bCs/>
          </w:rPr>
          <w:t>traditional fee for service</w:t>
        </w:r>
        <w:r>
          <w:rPr>
            <w:rStyle w:val="screenreader-only"/>
            <w:rFonts w:ascii="Lato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hAnsi="Lato"/>
          <w:color w:val="2D3B45"/>
        </w:rPr>
        <w:t> (FFS), there is no definitive conclusion as to whether managed care improves or worsens </w:t>
      </w:r>
      <w:hyperlink r:id="rId11" w:tgtFrame="_blank" w:history="1">
        <w:r>
          <w:rPr>
            <w:rStyle w:val="Emphasis"/>
            <w:rFonts w:ascii="Lato" w:hAnsi="Lato"/>
            <w:b/>
            <w:bCs/>
          </w:rPr>
          <w:t>access to or quality of care for beneficiaries</w:t>
        </w:r>
        <w:r>
          <w:rPr>
            <w:rStyle w:val="screenreader-only"/>
            <w:rFonts w:ascii="Lato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hAnsi="Lato"/>
          <w:color w:val="2D3B45"/>
        </w:rPr>
        <w:t>. </w:t>
      </w:r>
    </w:p>
    <w:p w14:paraId="2F5C35EE" w14:textId="77777777" w:rsidR="00A47AB2" w:rsidRDefault="00A47AB2">
      <w:pPr>
        <w:pStyle w:val="Heading3"/>
        <w:shd w:val="clear" w:color="auto" w:fill="FFFFFF"/>
        <w:spacing w:before="90"/>
        <w:rPr>
          <w:rFonts w:ascii="Lato" w:eastAsia="Times New Roman" w:hAnsi="Lato"/>
          <w:color w:val="2D3B45"/>
          <w:sz w:val="36"/>
          <w:szCs w:val="36"/>
        </w:rPr>
      </w:pPr>
      <w:r>
        <w:rPr>
          <w:rStyle w:val="Strong"/>
          <w:rFonts w:ascii="Lato" w:eastAsia="Times New Roman" w:hAnsi="Lato"/>
          <w:b w:val="0"/>
          <w:bCs w:val="0"/>
          <w:color w:val="2D3B45"/>
          <w:sz w:val="36"/>
          <w:szCs w:val="36"/>
        </w:rPr>
        <w:lastRenderedPageBreak/>
        <w:t>The Discussion Instructions</w:t>
      </w:r>
    </w:p>
    <w:p w14:paraId="7F8DADB2" w14:textId="77777777" w:rsidR="00A47AB2" w:rsidRDefault="00A47AB2" w:rsidP="00A47A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1095"/>
        <w:rPr>
          <w:rFonts w:ascii="Lato" w:eastAsia="Times New Roman" w:hAnsi="Lato"/>
          <w:color w:val="2D3B45"/>
          <w:sz w:val="24"/>
          <w:szCs w:val="24"/>
        </w:rPr>
      </w:pPr>
      <w:r>
        <w:rPr>
          <w:rFonts w:ascii="Lato" w:eastAsia="Times New Roman" w:hAnsi="Lato"/>
          <w:color w:val="2D3B45"/>
        </w:rPr>
        <w:t>Watch the "US Transition from Fee-for-Service to Managed Care Didn't Cut Costs" video </w:t>
      </w:r>
      <w:hyperlink r:id="rId12" w:tgtFrame="_blank" w:history="1">
        <w:r>
          <w:rPr>
            <w:rStyle w:val="Emphasis"/>
            <w:rFonts w:ascii="Lato" w:eastAsia="Times New Roman" w:hAnsi="Lato"/>
            <w:b/>
            <w:bCs/>
          </w:rPr>
          <w:t>here.</w:t>
        </w:r>
        <w:r>
          <w:rPr>
            <w:rStyle w:val="screenreader-only"/>
            <w:rFonts w:ascii="Lato" w:eastAsia="Times New Roman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</w:p>
    <w:p w14:paraId="794D7561" w14:textId="77777777" w:rsidR="00A47AB2" w:rsidRDefault="00A47AB2" w:rsidP="00A47A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1095"/>
        <w:rPr>
          <w:rFonts w:ascii="Lato" w:eastAsia="Times New Roman" w:hAnsi="Lato"/>
          <w:color w:val="2D3B45"/>
        </w:rPr>
      </w:pPr>
      <w:r>
        <w:rPr>
          <w:rFonts w:ascii="Lato" w:eastAsia="Times New Roman" w:hAnsi="Lato"/>
          <w:color w:val="2D3B45"/>
        </w:rPr>
        <w:t>Using the video, your textbook, and other </w:t>
      </w:r>
      <w:hyperlink r:id="rId13" w:tgtFrame="_blank" w:history="1">
        <w:r>
          <w:rPr>
            <w:rStyle w:val="Emphasis"/>
            <w:rFonts w:ascii="Lato" w:eastAsia="Times New Roman" w:hAnsi="Lato"/>
            <w:b/>
            <w:bCs/>
          </w:rPr>
          <w:t>resources</w:t>
        </w:r>
        <w:r>
          <w:rPr>
            <w:rStyle w:val="screenreader-only"/>
            <w:rFonts w:ascii="Lato" w:eastAsia="Times New Roman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eastAsia="Times New Roman" w:hAnsi="Lato"/>
          <w:color w:val="2D3B45"/>
        </w:rPr>
        <w:t>, discuss the pros and cons of fee for service (FFS) verses managed care models.</w:t>
      </w:r>
    </w:p>
    <w:p w14:paraId="2B9D03D9" w14:textId="77777777" w:rsidR="00A47AB2" w:rsidRDefault="00A47AB2" w:rsidP="00A47A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1095"/>
        <w:rPr>
          <w:rFonts w:ascii="Lato" w:eastAsia="Times New Roman" w:hAnsi="Lato"/>
          <w:color w:val="2D3B45"/>
        </w:rPr>
      </w:pPr>
      <w:r>
        <w:rPr>
          <w:rFonts w:ascii="Lato" w:eastAsia="Times New Roman" w:hAnsi="Lato"/>
          <w:color w:val="2D3B45"/>
        </w:rPr>
        <w:t>What do you think about </w:t>
      </w:r>
      <w:hyperlink r:id="rId14" w:tgtFrame="_blank" w:history="1">
        <w:r>
          <w:rPr>
            <w:rStyle w:val="Strong"/>
            <w:rFonts w:ascii="Lato" w:eastAsia="Times New Roman" w:hAnsi="Lato"/>
            <w:i/>
            <w:iCs/>
            <w:color w:val="0000FF"/>
            <w:u w:val="single"/>
          </w:rPr>
          <w:t>managed care's effect on outcomes?</w:t>
        </w:r>
        <w:r>
          <w:rPr>
            <w:rStyle w:val="screenreader-only"/>
            <w:rFonts w:ascii="Lato" w:eastAsia="Times New Roman" w:hAnsi="Lato"/>
            <w:color w:val="0000FF"/>
            <w:u w:val="single"/>
            <w:bdr w:val="none" w:sz="0" w:space="0" w:color="auto" w:frame="1"/>
          </w:rPr>
          <w:t> (Links to an external site.)</w:t>
        </w:r>
      </w:hyperlink>
      <w:r>
        <w:rPr>
          <w:rFonts w:ascii="Lato" w:eastAsia="Times New Roman" w:hAnsi="Lato"/>
          <w:color w:val="2D3B45"/>
        </w:rPr>
        <w:t> Does managed care provide better or worse access to care than the old fee for service FFS model? Why? Why not?</w:t>
      </w:r>
    </w:p>
    <w:p w14:paraId="41A96E2E" w14:textId="77777777" w:rsidR="00A47AB2" w:rsidRDefault="00A47AB2">
      <w:pPr>
        <w:pStyle w:val="heading-section"/>
        <w:numPr>
          <w:ilvl w:val="0"/>
          <w:numId w:val="1"/>
        </w:numPr>
        <w:shd w:val="clear" w:color="auto" w:fill="FFFFFF"/>
        <w:ind w:left="1095"/>
        <w:rPr>
          <w:rFonts w:ascii="Lato" w:eastAsia="Times New Roman" w:hAnsi="Lato"/>
          <w:color w:val="2D3B45"/>
        </w:rPr>
      </w:pPr>
      <w:r>
        <w:rPr>
          <w:rFonts w:ascii="Lato" w:eastAsia="Times New Roman" w:hAnsi="Lato"/>
          <w:color w:val="2D3B45"/>
        </w:rPr>
        <w:t>Respond to at least two of your classmates.</w:t>
      </w:r>
    </w:p>
    <w:p w14:paraId="1BF4A617" w14:textId="77777777" w:rsidR="00A47AB2" w:rsidRDefault="00A47AB2">
      <w:pPr>
        <w:pStyle w:val="heading-section"/>
        <w:numPr>
          <w:ilvl w:val="0"/>
          <w:numId w:val="1"/>
        </w:numPr>
        <w:shd w:val="clear" w:color="auto" w:fill="FFFFFF"/>
        <w:spacing w:after="0" w:afterAutospacing="0"/>
        <w:ind w:left="1095"/>
        <w:rPr>
          <w:rFonts w:ascii="Lato" w:eastAsia="Times New Roman" w:hAnsi="Lato"/>
          <w:color w:val="2D3B45"/>
        </w:rPr>
      </w:pPr>
      <w:r>
        <w:rPr>
          <w:rFonts w:ascii="Lato" w:eastAsia="Times New Roman" w:hAnsi="Lato"/>
          <w:color w:val="2D3B45"/>
        </w:rPr>
        <w:t>Word count is 300 - 500 words.</w:t>
      </w:r>
    </w:p>
    <w:p w14:paraId="13948FDC" w14:textId="77777777" w:rsidR="00A47AB2" w:rsidRDefault="00A47AB2"/>
    <w:sectPr w:rsidR="00A47A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inherit">
    <w:altName w:val="Cambria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AD59D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AB2"/>
    <w:rsid w:val="00A4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A7EA33"/>
  <w15:chartTrackingRefBased/>
  <w15:docId w15:val="{FE089614-B817-0742-BAA1-CD9C1CC7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A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7A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A47A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AB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A47AB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7AB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47AB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47AB2"/>
    <w:rPr>
      <w:color w:val="0000FF"/>
      <w:u w:val="single"/>
    </w:rPr>
  </w:style>
  <w:style w:type="character" w:customStyle="1" w:styleId="screenreader-only">
    <w:name w:val="screenreader-only"/>
    <w:basedOn w:val="DefaultParagraphFont"/>
    <w:rsid w:val="00A47AB2"/>
  </w:style>
  <w:style w:type="paragraph" w:customStyle="1" w:styleId="heading-section">
    <w:name w:val="heading-section"/>
    <w:basedOn w:val="Normal"/>
    <w:rsid w:val="00A47AB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fgllc.com/resource-center/insurance/the-cost-of-medical-care" TargetMode="External" /><Relationship Id="rId13" Type="http://schemas.openxmlformats.org/officeDocument/2006/relationships/hyperlink" Target="https://www.pbs.org/wgbh/pages/frontline/shows/hmo/procon/patients.html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feedtrail.com/patient-experience/?utm_term=patient%20experience%20scores&amp;utm_campaign=PX&amp;utm_source=adwords&amp;utm_medium=ppc&amp;hsa_acc=6633221443&amp;hsa_cam=12581321185&amp;hsa_grp=116956080462&amp;hsa_ad=507838066756&amp;hsa_src=g&amp;hsa_tgt=kwd-307929004250&amp;hsa_kw=patient%20experience%20scores&amp;hsa_mt=b&amp;hsa_net=adwords&amp;hsa_ver=3&amp;gclid=EAIaIQobChMIjfzMoKuJ8gIVuR-tBh1O-wfWEAAYBCAAEgIbbvD_BwE" TargetMode="External" /><Relationship Id="rId12" Type="http://schemas.openxmlformats.org/officeDocument/2006/relationships/hyperlink" Target="https://youtu.be/xAazrbDr67Y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hyperlink" Target="https://www.statnews.com/2018/07/12/health-care-system-holistic-patients/" TargetMode="External" /><Relationship Id="rId11" Type="http://schemas.openxmlformats.org/officeDocument/2006/relationships/hyperlink" Target="https://www.ajmc.com/view/medicaid-managed-care-further-reform-needed-to-deliver-on-promise" TargetMode="External" /><Relationship Id="rId5" Type="http://schemas.openxmlformats.org/officeDocument/2006/relationships/hyperlink" Target="https://hcpnv.com/blog/what-is-managed-care-and-how-does-it-make-healthcare-better/" TargetMode="External" /><Relationship Id="rId15" Type="http://schemas.openxmlformats.org/officeDocument/2006/relationships/fontTable" Target="fontTable.xml" /><Relationship Id="rId10" Type="http://schemas.openxmlformats.org/officeDocument/2006/relationships/hyperlink" Target="https://www.decorm.com/understanding-fee-for-service-and-value-based-care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medicaid.gov/medicaid/managed-care/index.html" TargetMode="External" /><Relationship Id="rId14" Type="http://schemas.openxmlformats.org/officeDocument/2006/relationships/hyperlink" Target="https://www.macpac.gov/subtopic/managed-cares-effect-on-outcome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2021-09-12T06:51:00Z</dcterms:created>
  <dcterms:modified xsi:type="dcterms:W3CDTF">2021-09-12T06:51:00Z</dcterms:modified>
</cp:coreProperties>
</file>